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4463F" w14:paraId="03C1E79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0CD" w14:textId="77777777" w:rsidR="00DF338D" w:rsidRPr="0014463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4463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9E9DD2D" w14:textId="48698A60" w:rsidR="00DF338D" w:rsidRPr="0014463F" w:rsidRDefault="0014463F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22PE1CY402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6E5FB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41B7D6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364491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F12E83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924E80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DA6875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E60FD2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9B16B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56AD" w14:textId="77777777" w:rsidR="00DF338D" w:rsidRPr="0014463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4463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4463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4463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337AD7C" w14:textId="77777777" w:rsidR="00DF338D" w:rsidRPr="0014463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4463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A07445E" w14:textId="77777777" w:rsidR="00DF338D" w:rsidRPr="0014463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4463F">
        <w:rPr>
          <w:rFonts w:ascii="Tw Cen MT" w:hAnsi="Tw Cen MT"/>
          <w:bCs/>
          <w:sz w:val="28"/>
          <w:szCs w:val="28"/>
        </w:rPr>
        <w:t>(AUTONOMOUS)</w:t>
      </w:r>
    </w:p>
    <w:p w14:paraId="23D68738" w14:textId="7F904E2C" w:rsidR="00DF338D" w:rsidRPr="0014463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4463F">
        <w:rPr>
          <w:rFonts w:ascii="Tw Cen MT" w:hAnsi="Tw Cen MT"/>
          <w:sz w:val="28"/>
          <w:szCs w:val="28"/>
        </w:rPr>
        <w:t>B.Tech</w:t>
      </w:r>
      <w:r w:rsidR="0014463F">
        <w:rPr>
          <w:rFonts w:ascii="Tw Cen MT" w:hAnsi="Tw Cen MT"/>
          <w:sz w:val="28"/>
          <w:szCs w:val="28"/>
        </w:rPr>
        <w:t>.</w:t>
      </w:r>
      <w:r w:rsidRPr="0014463F">
        <w:rPr>
          <w:rFonts w:ascii="Tw Cen MT" w:hAnsi="Tw Cen MT"/>
          <w:sz w:val="28"/>
          <w:szCs w:val="28"/>
        </w:rPr>
        <w:t xml:space="preserve"> I</w:t>
      </w:r>
      <w:r w:rsidR="0014463F" w:rsidRPr="0014463F">
        <w:rPr>
          <w:rFonts w:ascii="Tw Cen MT" w:hAnsi="Tw Cen MT"/>
          <w:sz w:val="28"/>
          <w:szCs w:val="28"/>
        </w:rPr>
        <w:t>V</w:t>
      </w:r>
      <w:r w:rsidRPr="0014463F">
        <w:rPr>
          <w:rFonts w:ascii="Tw Cen MT" w:hAnsi="Tw Cen MT"/>
          <w:sz w:val="28"/>
          <w:szCs w:val="28"/>
        </w:rPr>
        <w:t xml:space="preserve"> Year I</w:t>
      </w:r>
      <w:r w:rsidR="0014463F">
        <w:rPr>
          <w:rFonts w:ascii="Tw Cen MT" w:hAnsi="Tw Cen MT"/>
          <w:sz w:val="28"/>
          <w:szCs w:val="28"/>
        </w:rPr>
        <w:t>I</w:t>
      </w:r>
      <w:r w:rsidRPr="0014463F">
        <w:rPr>
          <w:rFonts w:ascii="Tw Cen MT" w:hAnsi="Tw Cen MT"/>
          <w:sz w:val="28"/>
          <w:szCs w:val="28"/>
        </w:rPr>
        <w:t xml:space="preserve"> Semester Regular Examinations, Ma</w:t>
      </w:r>
      <w:r w:rsidR="0014463F">
        <w:rPr>
          <w:rFonts w:ascii="Tw Cen MT" w:hAnsi="Tw Cen MT"/>
          <w:sz w:val="28"/>
          <w:szCs w:val="28"/>
        </w:rPr>
        <w:t>y</w:t>
      </w:r>
      <w:r w:rsidRPr="0014463F">
        <w:rPr>
          <w:rFonts w:ascii="Tw Cen MT" w:hAnsi="Tw Cen MT"/>
          <w:sz w:val="28"/>
          <w:szCs w:val="28"/>
        </w:rPr>
        <w:t xml:space="preserve"> 2026</w:t>
      </w:r>
      <w:r w:rsidR="00DF338D" w:rsidRPr="0014463F">
        <w:rPr>
          <w:rFonts w:ascii="Tw Cen MT" w:hAnsi="Tw Cen MT"/>
          <w:sz w:val="28"/>
          <w:szCs w:val="28"/>
        </w:rPr>
        <w:t xml:space="preserve"> </w:t>
      </w:r>
    </w:p>
    <w:p w14:paraId="780E243D" w14:textId="433C18D1" w:rsidR="00DF338D" w:rsidRPr="0014463F" w:rsidRDefault="009C6CDC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WEB AND DATABASE SECURITY</w:t>
      </w:r>
    </w:p>
    <w:p w14:paraId="51914181" w14:textId="29076B23" w:rsidR="00DF338D" w:rsidRPr="0014463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4463F">
        <w:rPr>
          <w:rFonts w:ascii="Tw Cen MT" w:hAnsi="Tw Cen MT"/>
          <w:sz w:val="28"/>
          <w:szCs w:val="28"/>
        </w:rPr>
        <w:t>(</w:t>
      </w:r>
      <w:proofErr w:type="spellStart"/>
      <w:r w:rsidR="0014463F">
        <w:rPr>
          <w:rFonts w:ascii="Tw Cen MT" w:hAnsi="Tw Cen MT"/>
          <w:sz w:val="28"/>
          <w:szCs w:val="28"/>
        </w:rPr>
        <w:t>CyS</w:t>
      </w:r>
      <w:proofErr w:type="spellEnd"/>
      <w:r w:rsidRPr="0014463F">
        <w:rPr>
          <w:rFonts w:ascii="Tw Cen MT" w:hAnsi="Tw Cen MT"/>
          <w:sz w:val="28"/>
          <w:szCs w:val="28"/>
        </w:rPr>
        <w:t>)</w:t>
      </w:r>
    </w:p>
    <w:p w14:paraId="4C8AC9C1" w14:textId="1CA5D743" w:rsidR="00700BD2" w:rsidRPr="0014463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4463F">
        <w:rPr>
          <w:rFonts w:ascii="Tw Cen MT" w:hAnsi="Tw Cen MT"/>
          <w:b/>
          <w:sz w:val="28"/>
          <w:szCs w:val="28"/>
          <w:lang w:eastAsia="en-IN"/>
        </w:rPr>
        <w:t xml:space="preserve">Time: 3 hours                                                                          </w:t>
      </w:r>
      <w:r w:rsidRPr="0014463F">
        <w:rPr>
          <w:rFonts w:ascii="Tw Cen MT" w:hAnsi="Tw Cen MT"/>
          <w:b/>
          <w:sz w:val="28"/>
          <w:szCs w:val="28"/>
          <w:lang w:eastAsia="en-IN"/>
        </w:rPr>
        <w:tab/>
      </w:r>
      <w:r w:rsidRPr="0014463F">
        <w:rPr>
          <w:rFonts w:ascii="Tw Cen MT" w:hAnsi="Tw Cen MT"/>
          <w:b/>
          <w:sz w:val="28"/>
          <w:szCs w:val="28"/>
          <w:lang w:eastAsia="en-IN"/>
        </w:rPr>
        <w:tab/>
        <w:t xml:space="preserve"> </w:t>
      </w:r>
      <w:r w:rsidRPr="0014463F">
        <w:rPr>
          <w:rFonts w:ascii="Tw Cen MT" w:hAnsi="Tw Cen MT"/>
          <w:b/>
          <w:sz w:val="28"/>
          <w:szCs w:val="28"/>
          <w:lang w:eastAsia="en-IN"/>
        </w:rPr>
        <w:tab/>
        <w:t>Max. Marks: 60</w:t>
      </w:r>
    </w:p>
    <w:p w14:paraId="036ACD6E" w14:textId="77777777" w:rsidR="00700BD2" w:rsidRPr="0014463F" w:rsidRDefault="00700BD2" w:rsidP="0014463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4463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357A00C" w14:textId="77777777" w:rsidR="00700BD2" w:rsidRPr="0014463F" w:rsidRDefault="00700BD2" w:rsidP="0014463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4463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3A3B0D8" w14:textId="77777777" w:rsidR="00AE344D" w:rsidRPr="0014463F" w:rsidRDefault="00AE344D" w:rsidP="0014463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9C4290E" w14:textId="77777777" w:rsidR="00DC6042" w:rsidRPr="0014463F" w:rsidRDefault="00420F53" w:rsidP="0014463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4463F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4463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446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4463F">
        <w:rPr>
          <w:rFonts w:ascii="Times New Roman" w:eastAsia="Calibri" w:hAnsi="Times New Roman"/>
          <w:b/>
          <w:sz w:val="24"/>
          <w:szCs w:val="24"/>
        </w:rPr>
        <w:tab/>
      </w:r>
      <w:r w:rsidRPr="0014463F">
        <w:rPr>
          <w:rFonts w:ascii="Times New Roman" w:eastAsia="Calibri" w:hAnsi="Times New Roman"/>
          <w:b/>
          <w:sz w:val="24"/>
          <w:szCs w:val="24"/>
        </w:rPr>
        <w:tab/>
      </w:r>
      <w:r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4463F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4463F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4463F">
        <w:rPr>
          <w:rFonts w:ascii="Times New Roman" w:eastAsia="Calibri" w:hAnsi="Times New Roman"/>
          <w:b/>
          <w:sz w:val="24"/>
          <w:szCs w:val="24"/>
        </w:rPr>
        <w:t>X2</w:t>
      </w:r>
      <w:r w:rsidRPr="0014463F">
        <w:rPr>
          <w:rFonts w:ascii="Times New Roman" w:eastAsia="Calibri" w:hAnsi="Times New Roman"/>
          <w:b/>
          <w:sz w:val="24"/>
          <w:szCs w:val="24"/>
        </w:rPr>
        <w:t>=10M</w:t>
      </w:r>
    </w:p>
    <w:p w14:paraId="7567EF13" w14:textId="77777777" w:rsidR="00DF338D" w:rsidRPr="0014463F" w:rsidRDefault="00DF338D" w:rsidP="0014463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14463F" w14:paraId="2335757D" w14:textId="77777777" w:rsidTr="001B4767">
        <w:tc>
          <w:tcPr>
            <w:tcW w:w="902" w:type="dxa"/>
          </w:tcPr>
          <w:p w14:paraId="2F4BA8CF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97DF40" w14:textId="77777777" w:rsidR="00DE6D9A" w:rsidRPr="0014463F" w:rsidRDefault="007B2168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Define Web Security.</w:t>
            </w:r>
          </w:p>
        </w:tc>
        <w:tc>
          <w:tcPr>
            <w:tcW w:w="947" w:type="dxa"/>
          </w:tcPr>
          <w:p w14:paraId="515C49C1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865118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7E1F9B6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5653634C" w14:textId="77777777" w:rsidTr="001B4767">
        <w:tc>
          <w:tcPr>
            <w:tcW w:w="902" w:type="dxa"/>
          </w:tcPr>
          <w:p w14:paraId="54E902FE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A24A82A" w14:textId="77777777" w:rsidR="00DE6D9A" w:rsidRPr="0014463F" w:rsidRDefault="007B2168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What are Synthetic Transactions?</w:t>
            </w:r>
          </w:p>
        </w:tc>
        <w:tc>
          <w:tcPr>
            <w:tcW w:w="947" w:type="dxa"/>
          </w:tcPr>
          <w:p w14:paraId="3B53F739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4026BE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B1B031D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06EAEACA" w14:textId="77777777" w:rsidTr="001B4767">
        <w:tc>
          <w:tcPr>
            <w:tcW w:w="902" w:type="dxa"/>
          </w:tcPr>
          <w:p w14:paraId="58154CE0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33074A" w14:textId="50AB944B" w:rsidR="00DE6D9A" w:rsidRPr="0014463F" w:rsidRDefault="007B2168" w:rsidP="0014463F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List</w:t>
            </w:r>
            <w:r w:rsidR="00E6253E">
              <w:rPr>
                <w:rFonts w:ascii="Times New Roman" w:hAnsi="Times New Roman"/>
                <w:sz w:val="24"/>
                <w:szCs w:val="24"/>
              </w:rPr>
              <w:t xml:space="preserve"> out</w:t>
            </w:r>
            <w:r w:rsidRPr="0014463F">
              <w:rPr>
                <w:rFonts w:ascii="Times New Roman" w:hAnsi="Times New Roman"/>
                <w:sz w:val="24"/>
                <w:szCs w:val="24"/>
              </w:rPr>
              <w:t xml:space="preserve"> the types of database access control.</w:t>
            </w:r>
          </w:p>
        </w:tc>
        <w:tc>
          <w:tcPr>
            <w:tcW w:w="947" w:type="dxa"/>
          </w:tcPr>
          <w:p w14:paraId="74AB7A85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1883BF2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270A808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1AC6389B" w14:textId="77777777" w:rsidTr="001B4767">
        <w:tc>
          <w:tcPr>
            <w:tcW w:w="902" w:type="dxa"/>
          </w:tcPr>
          <w:p w14:paraId="7D3DFD7A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323711" w14:textId="77777777" w:rsidR="00DE6D9A" w:rsidRPr="0014463F" w:rsidRDefault="007B2168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What is data integrity in databases?</w:t>
            </w:r>
          </w:p>
        </w:tc>
        <w:tc>
          <w:tcPr>
            <w:tcW w:w="947" w:type="dxa"/>
          </w:tcPr>
          <w:p w14:paraId="777769DA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24D8DD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FA07C1E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2CC5BD9F" w14:textId="77777777" w:rsidTr="001B4767">
        <w:tc>
          <w:tcPr>
            <w:tcW w:w="902" w:type="dxa"/>
          </w:tcPr>
          <w:p w14:paraId="41766481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5FA8CAA" w14:textId="77777777" w:rsidR="00DE6D9A" w:rsidRPr="0014463F" w:rsidRDefault="007B2168" w:rsidP="0014463F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Define Location-Based Access Control.</w:t>
            </w:r>
          </w:p>
        </w:tc>
        <w:tc>
          <w:tcPr>
            <w:tcW w:w="947" w:type="dxa"/>
          </w:tcPr>
          <w:p w14:paraId="27F353DD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E513BC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B32F3F4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9083868" w14:textId="77777777" w:rsidR="00DC6042" w:rsidRPr="0014463F" w:rsidRDefault="00DC6042" w:rsidP="001446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68B7BD" w14:textId="77777777" w:rsidR="00DC6042" w:rsidRPr="0014463F" w:rsidRDefault="00DC6042" w:rsidP="0014463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4463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446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4463F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4463F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>0</w:t>
      </w:r>
      <w:r w:rsidRPr="0014463F">
        <w:rPr>
          <w:rFonts w:ascii="Times New Roman" w:eastAsia="Calibri" w:hAnsi="Times New Roman"/>
          <w:b/>
          <w:sz w:val="24"/>
          <w:szCs w:val="24"/>
        </w:rPr>
        <w:t>M</w:t>
      </w:r>
    </w:p>
    <w:p w14:paraId="4B5D8BDA" w14:textId="77777777" w:rsidR="00420F53" w:rsidRPr="0014463F" w:rsidRDefault="00420F53" w:rsidP="0014463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14463F" w14:paraId="2C07EEB8" w14:textId="77777777" w:rsidTr="001B4767">
        <w:tc>
          <w:tcPr>
            <w:tcW w:w="10780" w:type="dxa"/>
            <w:gridSpan w:val="5"/>
          </w:tcPr>
          <w:p w14:paraId="5ECAFAE4" w14:textId="77777777" w:rsidR="00777D0A" w:rsidRPr="0014463F" w:rsidRDefault="002F3CD3" w:rsidP="0014463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4463F" w14:paraId="65244A6A" w14:textId="77777777" w:rsidTr="001B4767">
        <w:tc>
          <w:tcPr>
            <w:tcW w:w="902" w:type="dxa"/>
          </w:tcPr>
          <w:p w14:paraId="475DE64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8581F09" w14:textId="77777777" w:rsidR="00DC6042" w:rsidRPr="0014463F" w:rsidRDefault="001D0647" w:rsidP="009C6CDC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security architecture of the World Wide Web (WWW) and discuss its components.</w:t>
            </w:r>
          </w:p>
        </w:tc>
        <w:tc>
          <w:tcPr>
            <w:tcW w:w="805" w:type="dxa"/>
          </w:tcPr>
          <w:p w14:paraId="67AB9607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A76AD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DBA0A26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0BB10B95" w14:textId="77777777" w:rsidTr="001B4767">
        <w:trPr>
          <w:trHeight w:val="329"/>
        </w:trPr>
        <w:tc>
          <w:tcPr>
            <w:tcW w:w="902" w:type="dxa"/>
          </w:tcPr>
          <w:p w14:paraId="3C47B30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ABEA50" w14:textId="6164D58A" w:rsidR="00DC6042" w:rsidRPr="0014463F" w:rsidRDefault="001D0647" w:rsidP="009C6CDC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Cross-Site Request Forgery (CSRF) attacks with an example.</w:t>
            </w:r>
          </w:p>
        </w:tc>
        <w:tc>
          <w:tcPr>
            <w:tcW w:w="805" w:type="dxa"/>
          </w:tcPr>
          <w:p w14:paraId="4F48BF93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EA534E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8A963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4463F" w14:paraId="4014107C" w14:textId="77777777" w:rsidTr="001B4767">
        <w:tc>
          <w:tcPr>
            <w:tcW w:w="10780" w:type="dxa"/>
            <w:gridSpan w:val="5"/>
          </w:tcPr>
          <w:p w14:paraId="2215F992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0DA10481" w14:textId="77777777" w:rsidTr="001B4767">
        <w:tc>
          <w:tcPr>
            <w:tcW w:w="902" w:type="dxa"/>
          </w:tcPr>
          <w:p w14:paraId="5CC93299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DA6F159" w14:textId="77777777" w:rsidR="00DC6042" w:rsidRPr="009C6CDC" w:rsidRDefault="001D0647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CDC">
              <w:rPr>
                <w:rFonts w:ascii="Times New Roman" w:hAnsi="Times New Roman"/>
                <w:sz w:val="24"/>
                <w:szCs w:val="24"/>
              </w:rPr>
              <w:t>Describe HTTPS and SSL/TLS protocols and explain how they ensure secure communication.</w:t>
            </w:r>
          </w:p>
        </w:tc>
        <w:tc>
          <w:tcPr>
            <w:tcW w:w="805" w:type="dxa"/>
          </w:tcPr>
          <w:p w14:paraId="7885AE08" w14:textId="77777777" w:rsidR="00DC6042" w:rsidRPr="0014463F" w:rsidRDefault="00700BD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B726CC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FC40282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4463F" w14:paraId="474F9BA3" w14:textId="77777777" w:rsidTr="001B4767">
        <w:tc>
          <w:tcPr>
            <w:tcW w:w="10780" w:type="dxa"/>
            <w:gridSpan w:val="5"/>
          </w:tcPr>
          <w:p w14:paraId="75368314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4463F" w14:paraId="45CA04B2" w14:textId="77777777" w:rsidTr="001B4767">
        <w:tc>
          <w:tcPr>
            <w:tcW w:w="902" w:type="dxa"/>
          </w:tcPr>
          <w:p w14:paraId="5412A25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9EAD38C" w14:textId="77777777" w:rsidR="00DC6042" w:rsidRPr="0014463F" w:rsidRDefault="002B3AAF" w:rsidP="009C6CD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software development vulnerabilities and their impact on application security.</w:t>
            </w:r>
          </w:p>
        </w:tc>
        <w:tc>
          <w:tcPr>
            <w:tcW w:w="805" w:type="dxa"/>
          </w:tcPr>
          <w:p w14:paraId="70C289EF" w14:textId="77777777" w:rsidR="00DC6042" w:rsidRPr="0014463F" w:rsidRDefault="00700BD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327B2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5AA6AA5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43FAD5C3" w14:textId="77777777" w:rsidTr="001B4767">
        <w:tc>
          <w:tcPr>
            <w:tcW w:w="902" w:type="dxa"/>
          </w:tcPr>
          <w:p w14:paraId="722308D0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15FFD5" w14:textId="77777777" w:rsidR="00DC6042" w:rsidRPr="0014463F" w:rsidRDefault="002B3AAF" w:rsidP="009C6CD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Penetration Testing (PT) workflow with suitable examples.</w:t>
            </w:r>
          </w:p>
        </w:tc>
        <w:tc>
          <w:tcPr>
            <w:tcW w:w="805" w:type="dxa"/>
          </w:tcPr>
          <w:p w14:paraId="78047A59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D69EB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A93D26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34B4D035" w14:textId="77777777" w:rsidTr="001B4767">
        <w:tc>
          <w:tcPr>
            <w:tcW w:w="10780" w:type="dxa"/>
            <w:gridSpan w:val="5"/>
          </w:tcPr>
          <w:p w14:paraId="08E783B8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75B9EA38" w14:textId="77777777" w:rsidTr="001B4767">
        <w:tc>
          <w:tcPr>
            <w:tcW w:w="902" w:type="dxa"/>
          </w:tcPr>
          <w:p w14:paraId="17A45B19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7477965" w14:textId="77777777" w:rsidR="00DC6042" w:rsidRPr="009C6CDC" w:rsidRDefault="002B3AAF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CDC">
              <w:rPr>
                <w:rFonts w:ascii="Times New Roman" w:hAnsi="Times New Roman"/>
                <w:sz w:val="24"/>
                <w:szCs w:val="24"/>
              </w:rPr>
              <w:t>Discuss security mandates in each phase of the Software Development Life Cycle (SDLC).</w:t>
            </w:r>
          </w:p>
        </w:tc>
        <w:tc>
          <w:tcPr>
            <w:tcW w:w="805" w:type="dxa"/>
          </w:tcPr>
          <w:p w14:paraId="2C08CAB8" w14:textId="77777777" w:rsidR="00DC6042" w:rsidRPr="0014463F" w:rsidRDefault="00700BD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855C31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D29554B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4463F" w14:paraId="66880E73" w14:textId="77777777" w:rsidTr="001B4767">
        <w:tc>
          <w:tcPr>
            <w:tcW w:w="10780" w:type="dxa"/>
            <w:gridSpan w:val="5"/>
          </w:tcPr>
          <w:p w14:paraId="785B6D96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14463F" w14:paraId="73514CB8" w14:textId="77777777" w:rsidTr="001B4767">
        <w:tc>
          <w:tcPr>
            <w:tcW w:w="902" w:type="dxa"/>
          </w:tcPr>
          <w:p w14:paraId="0C9F2E78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1C65928" w14:textId="77777777" w:rsidR="00DC6042" w:rsidRPr="0014463F" w:rsidRDefault="004E4183" w:rsidP="009C6CD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need for Database Security and discuss threats, vulnerabilities, and breaches.</w:t>
            </w:r>
          </w:p>
        </w:tc>
        <w:tc>
          <w:tcPr>
            <w:tcW w:w="805" w:type="dxa"/>
          </w:tcPr>
          <w:p w14:paraId="415729C6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EA6D6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7374B7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475F649D" w14:textId="77777777" w:rsidTr="001B4767">
        <w:tc>
          <w:tcPr>
            <w:tcW w:w="902" w:type="dxa"/>
          </w:tcPr>
          <w:p w14:paraId="10F9308C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C82E85" w14:textId="77777777" w:rsidR="00DC6042" w:rsidRPr="0014463F" w:rsidRDefault="004E4183" w:rsidP="009C6CD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Compare Discretionary Access Control (DAC) and Mandatory Access Control (MAC).</w:t>
            </w:r>
          </w:p>
        </w:tc>
        <w:tc>
          <w:tcPr>
            <w:tcW w:w="805" w:type="dxa"/>
          </w:tcPr>
          <w:p w14:paraId="14AD7EFC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ED34C7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0EAF1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6E340001" w14:textId="77777777" w:rsidTr="001B4767">
        <w:tc>
          <w:tcPr>
            <w:tcW w:w="10780" w:type="dxa"/>
            <w:gridSpan w:val="5"/>
          </w:tcPr>
          <w:p w14:paraId="31A3A66A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2A5DC5A0" w14:textId="77777777" w:rsidTr="001B4767">
        <w:trPr>
          <w:trHeight w:val="70"/>
        </w:trPr>
        <w:tc>
          <w:tcPr>
            <w:tcW w:w="902" w:type="dxa"/>
          </w:tcPr>
          <w:p w14:paraId="5BF11BD9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BC64CD7" w14:textId="1BF4897D" w:rsidR="00DC6042" w:rsidRPr="0014463F" w:rsidRDefault="004E4183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concept of Poly-instantiation in secure database systems</w:t>
            </w:r>
            <w:r w:rsidR="00E6253E">
              <w:rPr>
                <w:rFonts w:ascii="Times New Roman" w:hAnsi="Times New Roman"/>
                <w:sz w:val="24"/>
                <w:szCs w:val="24"/>
              </w:rPr>
              <w:t xml:space="preserve"> with applications. </w:t>
            </w:r>
          </w:p>
        </w:tc>
        <w:tc>
          <w:tcPr>
            <w:tcW w:w="805" w:type="dxa"/>
          </w:tcPr>
          <w:p w14:paraId="117EBB5C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E6777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80D45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4463F" w14:paraId="635D7E4B" w14:textId="77777777" w:rsidTr="001B4767">
        <w:tc>
          <w:tcPr>
            <w:tcW w:w="10780" w:type="dxa"/>
            <w:gridSpan w:val="5"/>
          </w:tcPr>
          <w:p w14:paraId="6A734651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14463F" w14:paraId="5004691E" w14:textId="77777777" w:rsidTr="001B4767">
        <w:tc>
          <w:tcPr>
            <w:tcW w:w="902" w:type="dxa"/>
          </w:tcPr>
          <w:p w14:paraId="14C3008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7F8097F" w14:textId="77777777" w:rsidR="00DC6042" w:rsidRPr="0014463F" w:rsidRDefault="00C116E5" w:rsidP="009C6CDC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Describe the recovery mechanisms used after database damage or attacks.</w:t>
            </w:r>
          </w:p>
        </w:tc>
        <w:tc>
          <w:tcPr>
            <w:tcW w:w="805" w:type="dxa"/>
          </w:tcPr>
          <w:p w14:paraId="2191076F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D6ECF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74C953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11963566" w14:textId="77777777" w:rsidTr="001B4767">
        <w:tc>
          <w:tcPr>
            <w:tcW w:w="902" w:type="dxa"/>
          </w:tcPr>
          <w:p w14:paraId="5441888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1F7AB5" w14:textId="77777777" w:rsidR="00DC6042" w:rsidRPr="0014463F" w:rsidRDefault="00C116E5" w:rsidP="009C6CDC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the concept of Trustworthy Records Retention in database systems.</w:t>
            </w:r>
          </w:p>
        </w:tc>
        <w:tc>
          <w:tcPr>
            <w:tcW w:w="805" w:type="dxa"/>
          </w:tcPr>
          <w:p w14:paraId="5FB35F86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64759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BFF060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5C0EED34" w14:textId="77777777" w:rsidTr="001B4767">
        <w:tc>
          <w:tcPr>
            <w:tcW w:w="10780" w:type="dxa"/>
            <w:gridSpan w:val="5"/>
          </w:tcPr>
          <w:p w14:paraId="4A8B4626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3363DFB9" w14:textId="77777777" w:rsidTr="001B4767">
        <w:tc>
          <w:tcPr>
            <w:tcW w:w="902" w:type="dxa"/>
          </w:tcPr>
          <w:p w14:paraId="43AED615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557B694" w14:textId="77777777" w:rsidR="00DC6042" w:rsidRPr="0014463F" w:rsidRDefault="00C116E5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the principles of Hippocratic databases and privacy protection mechanisms.</w:t>
            </w:r>
          </w:p>
        </w:tc>
        <w:tc>
          <w:tcPr>
            <w:tcW w:w="805" w:type="dxa"/>
          </w:tcPr>
          <w:p w14:paraId="3104022A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1D3DA2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64DC4A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4463F" w14:paraId="72AB730C" w14:textId="77777777" w:rsidTr="001B4767">
        <w:tc>
          <w:tcPr>
            <w:tcW w:w="10780" w:type="dxa"/>
            <w:gridSpan w:val="5"/>
          </w:tcPr>
          <w:p w14:paraId="2F1B7C50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D53ABB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00150F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D2586A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8A88B6" w14:textId="7334CE11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14463F" w14:paraId="7E56CB71" w14:textId="77777777" w:rsidTr="001B4767">
        <w:trPr>
          <w:trHeight w:val="123"/>
        </w:trPr>
        <w:tc>
          <w:tcPr>
            <w:tcW w:w="902" w:type="dxa"/>
          </w:tcPr>
          <w:p w14:paraId="366997C2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0BEFC5D2" w14:textId="77777777" w:rsidR="00DC6042" w:rsidRPr="0014463F" w:rsidRDefault="00657808" w:rsidP="009C6CD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Bayesian Perspective for Privacy Protection in data publishing.</w:t>
            </w:r>
          </w:p>
        </w:tc>
        <w:tc>
          <w:tcPr>
            <w:tcW w:w="805" w:type="dxa"/>
          </w:tcPr>
          <w:p w14:paraId="0884C2B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2D92A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60242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1884A8AD" w14:textId="77777777" w:rsidTr="001B4767">
        <w:tc>
          <w:tcPr>
            <w:tcW w:w="902" w:type="dxa"/>
          </w:tcPr>
          <w:p w14:paraId="62C7BCDD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3A54C38" w14:textId="77777777" w:rsidR="00DC6042" w:rsidRPr="0014463F" w:rsidRDefault="00657808" w:rsidP="009C6CD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data anonymization and its importance in privacy protection.</w:t>
            </w:r>
          </w:p>
        </w:tc>
        <w:tc>
          <w:tcPr>
            <w:tcW w:w="805" w:type="dxa"/>
          </w:tcPr>
          <w:p w14:paraId="1769C355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77563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032662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3FB1C00D" w14:textId="77777777" w:rsidTr="001B4767">
        <w:tc>
          <w:tcPr>
            <w:tcW w:w="10780" w:type="dxa"/>
            <w:gridSpan w:val="5"/>
          </w:tcPr>
          <w:p w14:paraId="3447C08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6A0CA73F" w14:textId="77777777" w:rsidTr="001B4767">
        <w:tc>
          <w:tcPr>
            <w:tcW w:w="902" w:type="dxa"/>
          </w:tcPr>
          <w:p w14:paraId="212197BA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0C68EB8" w14:textId="77777777" w:rsidR="00DC6042" w:rsidRPr="0014463F" w:rsidRDefault="00657808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the challenges involved in protecting privacy during database publishing.</w:t>
            </w:r>
          </w:p>
        </w:tc>
        <w:tc>
          <w:tcPr>
            <w:tcW w:w="805" w:type="dxa"/>
          </w:tcPr>
          <w:p w14:paraId="7C5DDBA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C028A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1E35A50" w14:textId="543D5B30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E625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2790338" w14:textId="77777777" w:rsidR="00AE344D" w:rsidRPr="0014463F" w:rsidRDefault="00AE344D" w:rsidP="001446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7D1AF6" w14:textId="77777777" w:rsidR="00E76059" w:rsidRPr="0014463F" w:rsidRDefault="00DF338D" w:rsidP="001446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463F">
        <w:rPr>
          <w:rFonts w:ascii="Times New Roman" w:hAnsi="Times New Roman"/>
          <w:sz w:val="24"/>
          <w:szCs w:val="24"/>
        </w:rPr>
        <w:t>****</w:t>
      </w:r>
    </w:p>
    <w:sectPr w:rsidR="00E76059" w:rsidRPr="0014463F" w:rsidSect="009C6CDC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DC121" w14:textId="77777777" w:rsidR="007949ED" w:rsidRDefault="007949ED" w:rsidP="009C6CDC">
      <w:pPr>
        <w:spacing w:after="0" w:line="240" w:lineRule="auto"/>
      </w:pPr>
      <w:r>
        <w:separator/>
      </w:r>
    </w:p>
  </w:endnote>
  <w:endnote w:type="continuationSeparator" w:id="0">
    <w:p w14:paraId="35E92B40" w14:textId="77777777" w:rsidR="007949ED" w:rsidRDefault="007949ED" w:rsidP="009C6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1492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1A0337" w14:textId="19F62C24" w:rsidR="009C6CDC" w:rsidRDefault="009C6CD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59B686" w14:textId="77777777" w:rsidR="009C6CDC" w:rsidRDefault="009C6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9203" w14:textId="77777777" w:rsidR="007949ED" w:rsidRDefault="007949ED" w:rsidP="009C6CDC">
      <w:pPr>
        <w:spacing w:after="0" w:line="240" w:lineRule="auto"/>
      </w:pPr>
      <w:r>
        <w:separator/>
      </w:r>
    </w:p>
  </w:footnote>
  <w:footnote w:type="continuationSeparator" w:id="0">
    <w:p w14:paraId="135F23E4" w14:textId="77777777" w:rsidR="007949ED" w:rsidRDefault="007949ED" w:rsidP="009C6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140455">
    <w:abstractNumId w:val="15"/>
  </w:num>
  <w:num w:numId="2" w16cid:durableId="1644113307">
    <w:abstractNumId w:val="16"/>
  </w:num>
  <w:num w:numId="3" w16cid:durableId="359748456">
    <w:abstractNumId w:val="10"/>
  </w:num>
  <w:num w:numId="4" w16cid:durableId="1182938459">
    <w:abstractNumId w:val="6"/>
  </w:num>
  <w:num w:numId="5" w16cid:durableId="247422913">
    <w:abstractNumId w:val="8"/>
  </w:num>
  <w:num w:numId="6" w16cid:durableId="2135294956">
    <w:abstractNumId w:val="18"/>
  </w:num>
  <w:num w:numId="7" w16cid:durableId="1915430617">
    <w:abstractNumId w:val="1"/>
  </w:num>
  <w:num w:numId="8" w16cid:durableId="1847940779">
    <w:abstractNumId w:val="5"/>
  </w:num>
  <w:num w:numId="9" w16cid:durableId="1987008989">
    <w:abstractNumId w:val="11"/>
  </w:num>
  <w:num w:numId="10" w16cid:durableId="1895120550">
    <w:abstractNumId w:val="0"/>
  </w:num>
  <w:num w:numId="11" w16cid:durableId="1447196845">
    <w:abstractNumId w:val="3"/>
  </w:num>
  <w:num w:numId="12" w16cid:durableId="316887896">
    <w:abstractNumId w:val="9"/>
  </w:num>
  <w:num w:numId="13" w16cid:durableId="1939413043">
    <w:abstractNumId w:val="13"/>
  </w:num>
  <w:num w:numId="14" w16cid:durableId="1789356316">
    <w:abstractNumId w:val="14"/>
  </w:num>
  <w:num w:numId="15" w16cid:durableId="1872570990">
    <w:abstractNumId w:val="17"/>
  </w:num>
  <w:num w:numId="16" w16cid:durableId="1100026210">
    <w:abstractNumId w:val="2"/>
  </w:num>
  <w:num w:numId="17" w16cid:durableId="1526019499">
    <w:abstractNumId w:val="4"/>
  </w:num>
  <w:num w:numId="18" w16cid:durableId="512963438">
    <w:abstractNumId w:val="12"/>
  </w:num>
  <w:num w:numId="19" w16cid:durableId="3687965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136458"/>
    <w:rsid w:val="0014463F"/>
    <w:rsid w:val="001A0C32"/>
    <w:rsid w:val="001B4767"/>
    <w:rsid w:val="001D0647"/>
    <w:rsid w:val="001F088C"/>
    <w:rsid w:val="002B3AAF"/>
    <w:rsid w:val="002F3CD3"/>
    <w:rsid w:val="00324497"/>
    <w:rsid w:val="00420F53"/>
    <w:rsid w:val="004A4C30"/>
    <w:rsid w:val="004C661B"/>
    <w:rsid w:val="004E4183"/>
    <w:rsid w:val="004E6041"/>
    <w:rsid w:val="005536AD"/>
    <w:rsid w:val="00657808"/>
    <w:rsid w:val="006C573F"/>
    <w:rsid w:val="006D6ACF"/>
    <w:rsid w:val="006E21DA"/>
    <w:rsid w:val="00700BD2"/>
    <w:rsid w:val="00744D23"/>
    <w:rsid w:val="00777D0A"/>
    <w:rsid w:val="007949ED"/>
    <w:rsid w:val="007B2168"/>
    <w:rsid w:val="007B42A3"/>
    <w:rsid w:val="008C3F57"/>
    <w:rsid w:val="00901391"/>
    <w:rsid w:val="00943649"/>
    <w:rsid w:val="009651B4"/>
    <w:rsid w:val="00972C70"/>
    <w:rsid w:val="009B157A"/>
    <w:rsid w:val="009C107F"/>
    <w:rsid w:val="009C6CDC"/>
    <w:rsid w:val="00A7794E"/>
    <w:rsid w:val="00A84344"/>
    <w:rsid w:val="00AE344D"/>
    <w:rsid w:val="00C116E5"/>
    <w:rsid w:val="00CC0C33"/>
    <w:rsid w:val="00DC6042"/>
    <w:rsid w:val="00DE56B8"/>
    <w:rsid w:val="00DE6D9A"/>
    <w:rsid w:val="00DF338D"/>
    <w:rsid w:val="00E603DB"/>
    <w:rsid w:val="00E6253E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CA845"/>
  <w15:docId w15:val="{231F4D94-41ED-45B4-90A1-80C97582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C6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CD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C6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CDC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56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7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700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17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1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1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00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3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1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1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44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16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12</cp:revision>
  <cp:lastPrinted>2026-02-04T12:07:00Z</cp:lastPrinted>
  <dcterms:created xsi:type="dcterms:W3CDTF">2026-03-08T16:05:00Z</dcterms:created>
  <dcterms:modified xsi:type="dcterms:W3CDTF">2026-05-06T07:10:00Z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f683ba62-a047-4afc-8f52-d8261eabe8e2</vt:lpwstr>
  </property>
</Properties>
</file>